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D5C" w:rsidRPr="001906B9" w:rsidRDefault="001E7D5C" w:rsidP="001E7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УТВЕРЖДАЮ</w:t>
      </w:r>
    </w:p>
    <w:p w:rsidR="001E7D5C" w:rsidRPr="001906B9" w:rsidRDefault="001E7D5C" w:rsidP="001E7D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06B9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1906B9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proofErr w:type="gramEnd"/>
      <w:r w:rsidRPr="001906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7D5C" w:rsidRPr="001906B9" w:rsidRDefault="001E7D5C" w:rsidP="001E7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у</w:t>
      </w:r>
      <w:r w:rsidRPr="001906B9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1906B9">
        <w:rPr>
          <w:sz w:val="28"/>
          <w:szCs w:val="28"/>
        </w:rPr>
        <w:t xml:space="preserve"> </w:t>
      </w:r>
      <w:r w:rsidRPr="001906B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906B9">
        <w:rPr>
          <w:rFonts w:ascii="Times New Roman" w:eastAsia="Times New Roman" w:hAnsi="Times New Roman" w:cs="Times New Roman"/>
          <w:sz w:val="28"/>
          <w:szCs w:val="28"/>
        </w:rPr>
        <w:t>Жуховичский</w:t>
      </w:r>
      <w:proofErr w:type="spellEnd"/>
      <w:r w:rsidRPr="001906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7D5C" w:rsidRPr="001906B9" w:rsidRDefault="001E7D5C" w:rsidP="001E7D5C">
      <w:pPr>
        <w:spacing w:after="0" w:line="240" w:lineRule="auto"/>
        <w:jc w:val="center"/>
        <w:rPr>
          <w:sz w:val="28"/>
          <w:szCs w:val="28"/>
        </w:rPr>
      </w:pPr>
      <w:r w:rsidRPr="001906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социальный пансионат</w:t>
      </w:r>
    </w:p>
    <w:p w:rsidR="001E7D5C" w:rsidRPr="001906B9" w:rsidRDefault="001E7D5C" w:rsidP="001E7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«</w:t>
      </w:r>
      <w:proofErr w:type="spellStart"/>
      <w:r w:rsidRPr="001906B9">
        <w:rPr>
          <w:rFonts w:ascii="Times New Roman" w:eastAsia="Times New Roman" w:hAnsi="Times New Roman" w:cs="Times New Roman"/>
          <w:sz w:val="28"/>
          <w:szCs w:val="28"/>
        </w:rPr>
        <w:t>Ивушка</w:t>
      </w:r>
      <w:proofErr w:type="spellEnd"/>
      <w:r w:rsidRPr="001906B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E7D5C" w:rsidRPr="001906B9" w:rsidRDefault="001E7D5C" w:rsidP="001E7D5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6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 w:rsidRPr="001906B9">
        <w:rPr>
          <w:rFonts w:ascii="Times New Roman" w:eastAsia="Times New Roman" w:hAnsi="Times New Roman" w:cs="Times New Roman"/>
          <w:sz w:val="28"/>
          <w:szCs w:val="28"/>
        </w:rPr>
        <w:t>О.В.Богук</w:t>
      </w:r>
      <w:proofErr w:type="spellEnd"/>
    </w:p>
    <w:p w:rsidR="00C05C74" w:rsidRPr="001E7D5C" w:rsidRDefault="001906B9" w:rsidP="005E74D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E7D5C">
        <w:rPr>
          <w:rFonts w:ascii="Times New Roman" w:eastAsia="Times New Roman" w:hAnsi="Times New Roman" w:cs="Times New Roman"/>
          <w:b/>
          <w:sz w:val="32"/>
          <w:szCs w:val="32"/>
        </w:rPr>
        <w:t>План по идеологической работе на 2026 год</w:t>
      </w:r>
    </w:p>
    <w:tbl>
      <w:tblPr>
        <w:tblW w:w="9891" w:type="dxa"/>
        <w:tblInd w:w="-3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4"/>
        <w:gridCol w:w="540"/>
        <w:gridCol w:w="30"/>
        <w:gridCol w:w="30"/>
        <w:gridCol w:w="3370"/>
        <w:gridCol w:w="567"/>
        <w:gridCol w:w="141"/>
        <w:gridCol w:w="567"/>
        <w:gridCol w:w="567"/>
        <w:gridCol w:w="142"/>
        <w:gridCol w:w="3653"/>
      </w:tblGrid>
      <w:tr w:rsidR="00C05C74" w:rsidRPr="001E7D5C" w:rsidTr="001906B9">
        <w:trPr>
          <w:trHeight w:val="1"/>
        </w:trPr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1E7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7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7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05C74" w:rsidRPr="001E7D5C" w:rsidTr="001906B9">
        <w:trPr>
          <w:trHeight w:val="1"/>
        </w:trPr>
        <w:tc>
          <w:tcPr>
            <w:tcW w:w="98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Информационно-пропагандистская работа</w:t>
            </w:r>
          </w:p>
        </w:tc>
      </w:tr>
      <w:tr w:rsidR="00C05C74" w:rsidRPr="001E7D5C" w:rsidTr="001906B9">
        <w:trPr>
          <w:trHeight w:val="1"/>
        </w:trPr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Единого дня информирования в трудовом коллективе по вопросам внутренней и внешней политики государства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третий четверг месяца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информационно-пропагандистской группы согласно </w:t>
            </w: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 работы ИПГ</w:t>
            </w:r>
          </w:p>
        </w:tc>
      </w:tr>
      <w:tr w:rsidR="00C05C74" w:rsidRPr="001E7D5C" w:rsidTr="001906B9">
        <w:trPr>
          <w:trHeight w:val="1"/>
        </w:trPr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Директив, Декретов, Указов Президента Республики Беларусь, Постановлений Совета Министров Республики Беларусь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 члены ИПГ</w:t>
            </w:r>
          </w:p>
        </w:tc>
      </w:tr>
      <w:tr w:rsidR="00C05C74" w:rsidRPr="001E7D5C" w:rsidTr="001906B9">
        <w:trPr>
          <w:trHeight w:val="1"/>
        </w:trPr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размещение актуальной информации на сайте соци</w:t>
            </w: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ального пансионата, в социальных сетях.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 члены ИПГ</w:t>
            </w:r>
          </w:p>
        </w:tc>
      </w:tr>
      <w:tr w:rsidR="00C05C74" w:rsidRPr="001E7D5C" w:rsidTr="001906B9">
        <w:trPr>
          <w:trHeight w:val="1"/>
        </w:trPr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 поддержание в актуальном состоянии стенда учреждения с информацией об актуальных событиях в республике и мире, новостях системы образования, </w:t>
            </w: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размещение информации ЕДИ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 члены ИПГ</w:t>
            </w:r>
          </w:p>
        </w:tc>
      </w:tr>
      <w:tr w:rsidR="00C05C74" w:rsidRPr="001E7D5C" w:rsidTr="001906B9">
        <w:trPr>
          <w:trHeight w:val="1"/>
        </w:trPr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агитационной пропагандистской и организационно-политической работы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 члены ИПГ</w:t>
            </w:r>
          </w:p>
        </w:tc>
      </w:tr>
      <w:tr w:rsidR="00C05C74" w:rsidRPr="001E7D5C" w:rsidTr="001906B9">
        <w:trPr>
          <w:trHeight w:val="1"/>
        </w:trPr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работы учреждения в </w:t>
            </w: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средствах массовой информации, на сайте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 члены ИПГ</w:t>
            </w:r>
          </w:p>
        </w:tc>
      </w:tr>
      <w:tr w:rsidR="00C05C74" w:rsidRPr="001E7D5C" w:rsidTr="001906B9">
        <w:trPr>
          <w:trHeight w:val="1"/>
        </w:trPr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молодых специалистов к информационно-пропагандистской, общественной работе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C05C74">
            <w:pPr>
              <w:tabs>
                <w:tab w:val="left" w:pos="9088"/>
              </w:tabs>
              <w:spacing w:after="150" w:line="240" w:lineRule="auto"/>
              <w:ind w:right="9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C74" w:rsidRPr="001E7D5C" w:rsidRDefault="001906B9">
            <w:pPr>
              <w:tabs>
                <w:tab w:val="left" w:pos="9088"/>
              </w:tabs>
              <w:spacing w:after="150" w:line="240" w:lineRule="auto"/>
              <w:ind w:right="9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</w:t>
            </w:r>
          </w:p>
        </w:tc>
      </w:tr>
      <w:tr w:rsidR="00C05C74" w:rsidRPr="001906B9" w:rsidTr="001906B9">
        <w:trPr>
          <w:trHeight w:val="1"/>
        </w:trPr>
        <w:tc>
          <w:tcPr>
            <w:tcW w:w="98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906B9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</w:rPr>
            </w:pPr>
            <w:r w:rsidRPr="001906B9">
              <w:rPr>
                <w:rFonts w:ascii="Times New Roman" w:eastAsia="Times New Roman" w:hAnsi="Times New Roman" w:cs="Times New Roman"/>
                <w:b/>
              </w:rPr>
              <w:t xml:space="preserve">Идеологическое и информационное сопровождение общественно-политических, культурно-массовых и других </w:t>
            </w:r>
            <w:r w:rsidRPr="001906B9">
              <w:rPr>
                <w:rFonts w:ascii="Times New Roman" w:eastAsia="Times New Roman" w:hAnsi="Times New Roman" w:cs="Times New Roman"/>
                <w:b/>
              </w:rPr>
              <w:t>мероприятий</w:t>
            </w:r>
          </w:p>
        </w:tc>
      </w:tr>
      <w:tr w:rsidR="00C05C74" w:rsidRPr="001906B9" w:rsidTr="001906B9">
        <w:trPr>
          <w:trHeight w:val="1"/>
        </w:trPr>
        <w:tc>
          <w:tcPr>
            <w:tcW w:w="98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906B9" w:rsidRDefault="001906B9" w:rsidP="005E7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06B9">
              <w:rPr>
                <w:rFonts w:ascii="Times New Roman" w:eastAsia="Times New Roman" w:hAnsi="Times New Roman" w:cs="Times New Roman"/>
                <w:b/>
                <w:i/>
                <w:shd w:val="clear" w:color="auto" w:fill="FFFFFF"/>
              </w:rPr>
              <w:t xml:space="preserve">Организация мероприятий, направленных на консолидацию белорусского общества, сохранение исторической памяти, формирование гражданственности и </w:t>
            </w:r>
            <w:r w:rsidRPr="001906B9">
              <w:rPr>
                <w:rFonts w:ascii="Times New Roman" w:eastAsia="Times New Roman" w:hAnsi="Times New Roman" w:cs="Times New Roman"/>
                <w:b/>
                <w:i/>
                <w:shd w:val="clear" w:color="auto" w:fill="FFFFFF"/>
              </w:rPr>
              <w:t>патриотизма у различных категорий населения, в том числе:</w:t>
            </w:r>
          </w:p>
        </w:tc>
      </w:tr>
      <w:tr w:rsidR="00C05C74" w:rsidRPr="001E7D5C" w:rsidTr="001906B9">
        <w:trPr>
          <w:trHeight w:val="83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Года   белорусской женщины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</w:t>
            </w:r>
          </w:p>
        </w:tc>
      </w:tr>
      <w:tr w:rsidR="00C05C74" w:rsidRPr="001E7D5C" w:rsidTr="001906B9">
        <w:trPr>
          <w:trHeight w:val="43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Дня защитника Отечества и Вооруженных Сил Республики Беларусь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 февраля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Макаревич Л.В.,</w:t>
            </w:r>
          </w:p>
        </w:tc>
      </w:tr>
      <w:tr w:rsidR="00C05C74" w:rsidRPr="001E7D5C" w:rsidTr="001906B9">
        <w:trPr>
          <w:trHeight w:val="43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Дня Конституции Республики Беларусь 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 марта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Макаревич Л.В.,</w:t>
            </w:r>
          </w:p>
        </w:tc>
      </w:tr>
      <w:tr w:rsidR="00C05C74" w:rsidRPr="001E7D5C" w:rsidTr="001906B9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Дня единения народов Беларуси и России 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 апреля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ind w:right="2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 </w:t>
            </w: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Макаревич Л.В.,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</w:tr>
      <w:tr w:rsidR="00C05C74" w:rsidRPr="001E7D5C" w:rsidTr="001906B9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Дня Чернобыльской трагедии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 апреля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Макаревич Л.В.,</w:t>
            </w:r>
          </w:p>
        </w:tc>
      </w:tr>
      <w:tr w:rsidR="00C05C74" w:rsidRPr="001E7D5C" w:rsidTr="001906B9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Праздника труда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 мая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Макаревич Л.В.,</w:t>
            </w:r>
          </w:p>
        </w:tc>
      </w:tr>
      <w:tr w:rsidR="00C05C74" w:rsidRPr="001E7D5C" w:rsidTr="001906B9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Дня Государственного герба Республики Беларусь и Государственного флага </w:t>
            </w: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Республики Беларусь и Государственного гимна Республики Беларусь, в том числе областной патриотической акции</w:t>
            </w:r>
          </w:p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«Мой флаг, мой герб, мой гимн – моя страна» 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 мая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Макаревич Л.В.,</w:t>
            </w:r>
          </w:p>
        </w:tc>
      </w:tr>
      <w:tr w:rsidR="00C05C74" w:rsidRPr="001E7D5C" w:rsidTr="001906B9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85-летия  начала Великой Отечественной войны  (Дня всенародной памяти жертв Великой Отечественной войны), в том числе проекта «Память. Единство. Победа» 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июнь 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Макаревич Л.В.,</w:t>
            </w:r>
          </w:p>
        </w:tc>
      </w:tr>
      <w:tr w:rsidR="00C05C74" w:rsidRPr="001E7D5C" w:rsidTr="001906B9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Дня Независимости Республики Беларус</w:t>
            </w: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ь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 июля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Макаревич Л.В.,</w:t>
            </w:r>
          </w:p>
        </w:tc>
      </w:tr>
      <w:tr w:rsidR="00C05C74" w:rsidRPr="001E7D5C" w:rsidTr="001906B9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Дня народного единства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 сентября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Макаревич Л.В.,</w:t>
            </w:r>
          </w:p>
        </w:tc>
      </w:tr>
      <w:tr w:rsidR="00C05C74" w:rsidRPr="001E7D5C" w:rsidTr="001906B9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Дня матери    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 октября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Макаревич Л.В.,</w:t>
            </w:r>
          </w:p>
        </w:tc>
      </w:tr>
      <w:tr w:rsidR="00C05C74" w:rsidRPr="001E7D5C" w:rsidTr="001906B9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Дня отца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21 октября 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Макаревич Л.В.,</w:t>
            </w:r>
          </w:p>
        </w:tc>
      </w:tr>
      <w:tr w:rsidR="00C05C74" w:rsidRPr="001E7D5C" w:rsidTr="001906B9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Республиканских акций  «От всей души»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Макаревич Л.В.,</w:t>
            </w:r>
          </w:p>
        </w:tc>
      </w:tr>
      <w:tr w:rsidR="00C05C74" w:rsidRPr="001E7D5C" w:rsidTr="001906B9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Участие в районном и республиканском субботнике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</w:t>
            </w:r>
          </w:p>
        </w:tc>
      </w:tr>
      <w:tr w:rsidR="00C05C74" w:rsidRPr="001E7D5C" w:rsidTr="001906B9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подписной кампании на периодические печатные издания 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</w:t>
            </w:r>
          </w:p>
        </w:tc>
      </w:tr>
      <w:tr w:rsidR="00C05C74" w:rsidRPr="001E7D5C" w:rsidTr="001906B9">
        <w:trPr>
          <w:trHeight w:val="1"/>
        </w:trPr>
        <w:tc>
          <w:tcPr>
            <w:tcW w:w="98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общественными организациями и формированиями</w:t>
            </w:r>
          </w:p>
        </w:tc>
      </w:tr>
      <w:tr w:rsidR="00C05C74" w:rsidRPr="001E7D5C" w:rsidTr="001906B9">
        <w:trPr>
          <w:trHeight w:val="1"/>
        </w:trPr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tabs>
                <w:tab w:val="left" w:pos="7810"/>
              </w:tabs>
              <w:spacing w:after="150" w:line="240" w:lineRule="auto"/>
              <w:ind w:right="9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«</w:t>
            </w: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Белорусским Обществом Красного Креста»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 трудовой коллектив</w:t>
            </w:r>
          </w:p>
        </w:tc>
      </w:tr>
      <w:tr w:rsidR="00C05C74" w:rsidRPr="001E7D5C" w:rsidTr="001906B9">
        <w:trPr>
          <w:trHeight w:val="1"/>
        </w:trPr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РОО «Белая Русь», ОО «Белорусский союз женщин»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 трудовой коллектив</w:t>
            </w:r>
          </w:p>
        </w:tc>
      </w:tr>
      <w:tr w:rsidR="00C05C74" w:rsidRPr="001E7D5C" w:rsidTr="001906B9">
        <w:trPr>
          <w:trHeight w:val="1"/>
        </w:trPr>
        <w:tc>
          <w:tcPr>
            <w:tcW w:w="98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по оказанию социальной помощи и поддержки членам и ветеранам трудового коллектива</w:t>
            </w:r>
          </w:p>
        </w:tc>
      </w:tr>
      <w:tr w:rsidR="00C05C74" w:rsidRPr="001E7D5C" w:rsidTr="001906B9">
        <w:trPr>
          <w:trHeight w:val="1"/>
        </w:trPr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социально-бытовых условий для членов трудового коллектива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</w:t>
            </w:r>
          </w:p>
        </w:tc>
      </w:tr>
      <w:tr w:rsidR="00C05C74" w:rsidRPr="001E7D5C" w:rsidTr="001906B9">
        <w:trPr>
          <w:trHeight w:val="1"/>
        </w:trPr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необходимой помощи членам трудового коллектива, ветеранам труда, согласно коллективному договору.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Сайлевич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Г.Е., председатель ППО</w:t>
            </w:r>
          </w:p>
        </w:tc>
      </w:tr>
      <w:tr w:rsidR="00C05C74" w:rsidRPr="001E7D5C" w:rsidTr="001906B9">
        <w:trPr>
          <w:trHeight w:val="1"/>
        </w:trPr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приема граждан по личным вопросам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 течение года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директор,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Шестель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Н.В., главный бухгалтер</w:t>
            </w:r>
          </w:p>
        </w:tc>
      </w:tr>
      <w:tr w:rsidR="00C05C74" w:rsidRPr="001E7D5C" w:rsidTr="001906B9">
        <w:trPr>
          <w:trHeight w:val="1"/>
        </w:trPr>
        <w:tc>
          <w:tcPr>
            <w:tcW w:w="98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совершенствованию управленческой деятельности</w:t>
            </w:r>
          </w:p>
        </w:tc>
      </w:tr>
      <w:tr w:rsidR="00C05C74" w:rsidRPr="001E7D5C" w:rsidTr="001906B9">
        <w:trPr>
          <w:trHeight w:val="1"/>
        </w:trPr>
        <w:tc>
          <w:tcPr>
            <w:tcW w:w="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</w:t>
            </w: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 вопросов идеологической и воспитательной работы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</w:t>
            </w:r>
          </w:p>
        </w:tc>
      </w:tr>
      <w:tr w:rsidR="00C05C74" w:rsidRPr="001E7D5C" w:rsidTr="001906B9">
        <w:trPr>
          <w:trHeight w:val="1"/>
        </w:trPr>
        <w:tc>
          <w:tcPr>
            <w:tcW w:w="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контроля по использованию локальных компьютерных сетей, сети Интернет в учреждении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</w:t>
            </w:r>
          </w:p>
        </w:tc>
      </w:tr>
      <w:tr w:rsidR="00C05C74" w:rsidRPr="001E7D5C" w:rsidTr="001906B9">
        <w:trPr>
          <w:trHeight w:val="1"/>
        </w:trPr>
        <w:tc>
          <w:tcPr>
            <w:tcW w:w="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надлежащего </w:t>
            </w:r>
            <w:proofErr w:type="gram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проведением в учреждении развлекательных, </w:t>
            </w: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в целях недопущения проведения агитационной работы представителями радикальных политизированных формирований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</w:t>
            </w:r>
          </w:p>
        </w:tc>
      </w:tr>
      <w:tr w:rsidR="00C05C74" w:rsidRPr="001E7D5C" w:rsidTr="001906B9">
        <w:trPr>
          <w:trHeight w:val="1"/>
        </w:trPr>
        <w:tc>
          <w:tcPr>
            <w:tcW w:w="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эффективности организации идеологической работы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</w:t>
            </w:r>
          </w:p>
        </w:tc>
      </w:tr>
      <w:tr w:rsidR="00C05C74" w:rsidRPr="001E7D5C" w:rsidTr="001906B9">
        <w:trPr>
          <w:trHeight w:val="1"/>
        </w:trPr>
        <w:tc>
          <w:tcPr>
            <w:tcW w:w="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по размещению государственной символики в учреждении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74" w:rsidRPr="001E7D5C" w:rsidRDefault="001906B9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Богук</w:t>
            </w:r>
            <w:proofErr w:type="spellEnd"/>
            <w:r w:rsidRPr="001E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директор</w:t>
            </w:r>
          </w:p>
        </w:tc>
      </w:tr>
    </w:tbl>
    <w:p w:rsidR="00C05C74" w:rsidRPr="001E7D5C" w:rsidRDefault="00C05C7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05C74" w:rsidRPr="001E7D5C" w:rsidSect="003E2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5C74"/>
    <w:rsid w:val="001906B9"/>
    <w:rsid w:val="001E7D5C"/>
    <w:rsid w:val="003E2A6C"/>
    <w:rsid w:val="005133B0"/>
    <w:rsid w:val="005E74D0"/>
    <w:rsid w:val="00C0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2026-05-04T13:50:00Z</dcterms:created>
  <dcterms:modified xsi:type="dcterms:W3CDTF">2026-05-04T13:54:00Z</dcterms:modified>
</cp:coreProperties>
</file>